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2A039A" w:rsidRDefault="000E1714" w:rsidP="002A03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039A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Каникулы в школе птиц и зверей начались большим карнавалом. Медведь, лиса волк и заяц яв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лись в маскарадных костюмах во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ка, медведя, лисы и зайца. На балу зверь в маскарадном костюме зайца выиграл банку меда и </w:t>
      </w:r>
      <w:proofErr w:type="gram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остался этим очень недоволен</w:t>
      </w:r>
      <w:proofErr w:type="gramEnd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. 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вестно также, что медведь не любит лису и никогда не берет в лапы картинок, где она нар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сована. Зверь в маскарадном костюме лисы выиграл в лотерее пучок моркови, но это тоже не доставило ему никакой радости. Не могли бы вы сказать</w:t>
      </w:r>
      <w:proofErr w:type="gram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какой маскара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ный костюм смастерил себе каждый из зверей?</w:t>
      </w:r>
    </w:p>
    <w:p w:rsidR="00B37D11" w:rsidRPr="0008250B" w:rsidRDefault="00B37D11" w:rsidP="002A039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50B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B37D11" w:rsidRPr="002A039A" w:rsidTr="0077779C"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Костюм лисы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Костюм зайца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Костюм медв</w:t>
            </w: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</w:t>
            </w:r>
          </w:p>
        </w:tc>
        <w:tc>
          <w:tcPr>
            <w:tcW w:w="1915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Костюм волка</w:t>
            </w:r>
          </w:p>
        </w:tc>
      </w:tr>
      <w:tr w:rsidR="00B37D11" w:rsidRPr="002A039A" w:rsidTr="0077779C"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Медведь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B37D11" w:rsidRPr="002A039A" w:rsidTr="0077779C"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Лиса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37D11" w:rsidRPr="002A039A" w:rsidTr="0077779C"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Волк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37D11" w:rsidRPr="002A039A" w:rsidTr="0077779C"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Заяц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15" w:type="dxa"/>
          </w:tcPr>
          <w:p w:rsidR="00B37D11" w:rsidRPr="002A039A" w:rsidRDefault="00B37D11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1) На балу зверь в маскарадном костюме зайца выиграл банку меда и </w:t>
      </w:r>
      <w:proofErr w:type="gram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остался этим очень недов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лен</w:t>
      </w:r>
      <w:proofErr w:type="gramEnd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 – в костюме зайца не медведь.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2) Медведь не любит лису и никогда не берет в лапы картинок, где она нарисована – в костюме лисы не медведь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 3) Зверь в маскарадном костюме лисы выиграл в лотерее пучок моркови, но это тоже не достав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ло ему никакой радости – в ко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тюме лисы не заяц. 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4) Если они пришли в маскарадных костюмах, то в «свои» костюмы они не оделись. </w:t>
      </w:r>
    </w:p>
    <w:p w:rsidR="0008250B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5) Расставляем все «+» и «</w:t>
      </w:r>
      <w:proofErr w:type="gram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-»</w:t>
      </w:r>
      <w:proofErr w:type="gramEnd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250B" w:rsidRDefault="0008250B" w:rsidP="002A039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2.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составления цепочек букв разрешается использовать </w:t>
      </w:r>
      <w:r w:rsidRPr="002A03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 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карточек 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br/>
        <w:t>с буквами</w:t>
      </w:r>
      <w:proofErr w:type="gram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</w:t>
      </w:r>
      <w:proofErr w:type="gramEnd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Б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Е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Ж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К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. Каждая цепочка должна состоять из всех шести карточек, при этом должны соблюдаться правила:</w:t>
      </w:r>
    </w:p>
    <w:p w:rsidR="00B37D11" w:rsidRPr="002A039A" w:rsidRDefault="00B37D11" w:rsidP="002A039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любая цепочка начинается гласной буквой;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2) после гласной буквы не может снова идти гласная, а после согласной — согласная;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3) буквы в цепочке не должны повторяться.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Сколько всего существует таких цепочек? </w:t>
      </w:r>
    </w:p>
    <w:p w:rsidR="00B37D11" w:rsidRPr="002A039A" w:rsidRDefault="00B37D11" w:rsidP="002A039A">
      <w:pPr>
        <w:spacing w:after="0" w:line="240" w:lineRule="auto"/>
        <w:rPr>
          <w:rFonts w:ascii="Times New Roman" w:eastAsia="+mn-ea" w:hAnsi="Times New Roman"/>
          <w:b/>
          <w:kern w:val="24"/>
          <w:sz w:val="24"/>
          <w:szCs w:val="24"/>
          <w:lang w:eastAsia="ru-RU"/>
        </w:rPr>
      </w:pPr>
      <w:r w:rsidRPr="002A039A">
        <w:rPr>
          <w:rFonts w:ascii="Times New Roman" w:eastAsia="+mn-ea" w:hAnsi="Times New Roman"/>
          <w:b/>
          <w:kern w:val="24"/>
          <w:sz w:val="24"/>
          <w:szCs w:val="24"/>
          <w:lang w:eastAsia="ru-RU"/>
        </w:rPr>
        <w:t>Решение:</w:t>
      </w:r>
    </w:p>
    <w:p w:rsidR="00B37D11" w:rsidRPr="002A039A" w:rsidRDefault="00B37D11" w:rsidP="002A03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039A">
        <w:rPr>
          <w:rFonts w:ascii="Times New Roman" w:eastAsia="Times New Roman" w:hAnsi="Times New Roman"/>
          <w:sz w:val="24"/>
          <w:szCs w:val="24"/>
        </w:rPr>
        <w:t>1) для первой буквы возможно три варианта (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А</w:t>
      </w:r>
      <w:r w:rsidRPr="002A039A">
        <w:rPr>
          <w:rFonts w:ascii="Times New Roman" w:eastAsia="Times New Roman" w:hAnsi="Times New Roman"/>
          <w:sz w:val="24"/>
          <w:szCs w:val="24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</w:rPr>
        <w:t xml:space="preserve"> 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Е</w:t>
      </w:r>
      <w:r w:rsidRPr="002A039A">
        <w:rPr>
          <w:rFonts w:ascii="Times New Roman" w:eastAsia="Times New Roman" w:hAnsi="Times New Roman"/>
          <w:sz w:val="24"/>
          <w:szCs w:val="24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И</w:t>
      </w:r>
      <w:r w:rsidRPr="002A039A">
        <w:rPr>
          <w:rFonts w:ascii="Times New Roman" w:eastAsia="Times New Roman" w:hAnsi="Times New Roman"/>
          <w:sz w:val="24"/>
          <w:szCs w:val="24"/>
        </w:rPr>
        <w:t>);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2) в каждом из трех этих вариантов второй карточкой можно поставить     карточку с любой из трех согласных букв (т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гда всего будет 9 вариантов);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3) для третьей карточки в каждом случае имеется два варианта, так как     одна гласная уже 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пользована (тогда общее число вар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антов цепочек      из трех карточек — 9 × 2 = 18);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4) для четвертой карточки в каждом случае имеется два варианта,   так как одна согласная уже 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пользована (тогда общее число вариантов  цепочек из четырех карточек — 18 × 2 = 36);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5) для пятой и шестой карточек возможны единственные варианты  (после любой гласной буквы должна стоять единственная оставшаяся   согласная, а после любой согласной — единственная о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тавшаяся  гласная). Следовательно, о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щее количество вариантов не изменится.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Ответ</w:t>
      </w:r>
      <w:r w:rsidRPr="002A03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всего существует 36 таких цепочек.</w:t>
      </w:r>
    </w:p>
    <w:p w:rsidR="0008250B" w:rsidRDefault="0008250B" w:rsidP="002A039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37D11" w:rsidRPr="002A039A" w:rsidRDefault="00B37D11" w:rsidP="002A039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3. </w:t>
      </w:r>
    </w:p>
    <w:p w:rsidR="009D1B3E" w:rsidRDefault="009D1B3E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Смит, Джон и Робинсон работают в одном поезде машинистом, кондуктором и кочегаром. В пое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де, который обслуживает бригада, едут трое пассажиров с теми же фамилиями. В дальнейшем к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ждого пассажира мы будем называть «мистер». Мистер Робинсон живет в </w:t>
      </w:r>
      <w:proofErr w:type="spell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Лос-Анжелесе</w:t>
      </w:r>
      <w:proofErr w:type="spellEnd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. Конду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тор живет в Омахе. Мистер Джонс давно позабыл всю алгебру, которой его учили в колледже. Пассажир – однофамилец кондуктора живет в Чикаго. Кондуктор и один из пассажиров, извес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ный специалист по математической физике, ходят в одну церковь. Смит всегда выигрывает у к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чегара, когда им случается встречаться за партией в бильярд. Как фам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лия машиниста?</w:t>
      </w:r>
    </w:p>
    <w:p w:rsidR="002A039A" w:rsidRPr="002A039A" w:rsidRDefault="002A039A" w:rsidP="002A039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p w:rsidR="002A039A" w:rsidRPr="002A039A" w:rsidRDefault="002A039A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6720" w:type="dxa"/>
        <w:tblCellMar>
          <w:left w:w="0" w:type="dxa"/>
          <w:right w:w="0" w:type="dxa"/>
        </w:tblCellMar>
        <w:tblLook w:val="04A0"/>
      </w:tblPr>
      <w:tblGrid>
        <w:gridCol w:w="1680"/>
        <w:gridCol w:w="1680"/>
        <w:gridCol w:w="1800"/>
        <w:gridCol w:w="1560"/>
      </w:tblGrid>
      <w:tr w:rsidR="009D1B3E" w:rsidRPr="002A039A" w:rsidTr="0077779C">
        <w:trPr>
          <w:trHeight w:val="600"/>
        </w:trPr>
        <w:tc>
          <w:tcPr>
            <w:tcW w:w="168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машинист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кондуктор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кочегар</w:t>
            </w:r>
          </w:p>
        </w:tc>
      </w:tr>
      <w:tr w:rsidR="009D1B3E" w:rsidRPr="002A039A" w:rsidTr="0077779C">
        <w:trPr>
          <w:trHeight w:val="360"/>
        </w:trPr>
        <w:tc>
          <w:tcPr>
            <w:tcW w:w="16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Смит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D1B3E" w:rsidRPr="002A039A" w:rsidTr="0077779C">
        <w:trPr>
          <w:trHeight w:val="363"/>
        </w:trPr>
        <w:tc>
          <w:tcPr>
            <w:tcW w:w="168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Джон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D1B3E" w:rsidRPr="002A039A" w:rsidTr="0077779C">
        <w:trPr>
          <w:trHeight w:val="365"/>
        </w:trPr>
        <w:tc>
          <w:tcPr>
            <w:tcW w:w="168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Робинсон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9D1B3E" w:rsidRPr="002A039A" w:rsidRDefault="009D1B3E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6120" w:type="dxa"/>
        <w:tblCellMar>
          <w:left w:w="0" w:type="dxa"/>
          <w:right w:w="0" w:type="dxa"/>
        </w:tblCellMar>
        <w:tblLook w:val="04A0"/>
      </w:tblPr>
      <w:tblGrid>
        <w:gridCol w:w="1920"/>
        <w:gridCol w:w="1560"/>
        <w:gridCol w:w="1320"/>
        <w:gridCol w:w="1320"/>
      </w:tblGrid>
      <w:tr w:rsidR="009D1B3E" w:rsidRPr="002A039A" w:rsidTr="0077779C">
        <w:trPr>
          <w:trHeight w:val="480"/>
        </w:trPr>
        <w:tc>
          <w:tcPr>
            <w:tcW w:w="192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Лос-Анжелес</w:t>
            </w:r>
            <w:proofErr w:type="spellEnd"/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Омаха</w:t>
            </w:r>
          </w:p>
        </w:tc>
        <w:tc>
          <w:tcPr>
            <w:tcW w:w="132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Чикаго</w:t>
            </w:r>
          </w:p>
        </w:tc>
      </w:tr>
      <w:tr w:rsidR="009D1B3E" w:rsidRPr="002A039A" w:rsidTr="0077779C">
        <w:trPr>
          <w:trHeight w:val="360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М-р Смит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9D1B3E" w:rsidRPr="002A039A" w:rsidTr="0077779C">
        <w:trPr>
          <w:trHeight w:val="363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М-р Джон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+</w:t>
            </w:r>
          </w:p>
        </w:tc>
      </w:tr>
      <w:tr w:rsidR="009D1B3E" w:rsidRPr="002A039A" w:rsidTr="0077779C">
        <w:trPr>
          <w:trHeight w:val="365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М-р Роби</w:t>
            </w: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н</w:t>
            </w: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сон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D1B3E" w:rsidRPr="002A039A" w:rsidRDefault="009D1B3E" w:rsidP="002A03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39A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-</w:t>
            </w:r>
          </w:p>
        </w:tc>
      </w:tr>
    </w:tbl>
    <w:p w:rsidR="009D1B3E" w:rsidRPr="002A039A" w:rsidRDefault="009D1B3E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1B3E" w:rsidRPr="002A039A" w:rsidRDefault="009D1B3E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1. Мистер Робинсон живет в </w:t>
      </w:r>
      <w:proofErr w:type="spell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Лос-Анжелесе</w:t>
      </w:r>
      <w:proofErr w:type="spellEnd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 – ставим «+» </w:t>
      </w:r>
    </w:p>
    <w:p w:rsidR="009D1B3E" w:rsidRPr="002A039A" w:rsidRDefault="009D1B3E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2. Смит всегда выигрывает у кочегара, когда им случается встречаться за партией в бильярд – Смит не кочегар. </w:t>
      </w:r>
    </w:p>
    <w:p w:rsidR="009D1B3E" w:rsidRPr="002A039A" w:rsidRDefault="009D1B3E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Кондуктор живет в Омахе. </w:t>
      </w:r>
    </w:p>
    <w:p w:rsidR="009D1B3E" w:rsidRPr="002A039A" w:rsidRDefault="009D1B3E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4. Кондуктор и один из пассажиров, известный специалист по математической физике, ходят в о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ну церковь – М-р Робинсон не кондуктор (он живет не в Омахе) и М-р Джонс не в Омахе (он поз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был всю алгебру). </w:t>
      </w:r>
    </w:p>
    <w:p w:rsidR="009D1B3E" w:rsidRPr="002A039A" w:rsidRDefault="009D1B3E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5.Пассажир – однофамилец кондуктора живет в Чикаго – Джонс - кондуктор. </w:t>
      </w:r>
    </w:p>
    <w:p w:rsidR="009D1B3E" w:rsidRPr="002A039A" w:rsidRDefault="009D1B3E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6. Расставляем все «+» и «</w:t>
      </w:r>
      <w:proofErr w:type="gram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-»</w:t>
      </w:r>
      <w:proofErr w:type="gramEnd"/>
    </w:p>
    <w:p w:rsidR="0008250B" w:rsidRDefault="0008250B" w:rsidP="002A039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37D11" w:rsidRPr="002A039A" w:rsidRDefault="008634AA" w:rsidP="002A039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4.</w:t>
      </w:r>
    </w:p>
    <w:p w:rsidR="002A039A" w:rsidRDefault="002A039A" w:rsidP="002A039A">
      <w:pPr>
        <w:pStyle w:val="Default"/>
        <w:rPr>
          <w:rFonts w:ascii="Times New Roman" w:hAnsi="Times New Roman" w:cs="Times New Roman"/>
          <w:color w:val="auto"/>
        </w:rPr>
      </w:pPr>
      <w:r w:rsidRPr="002A039A">
        <w:rPr>
          <w:rFonts w:ascii="Times New Roman" w:hAnsi="Times New Roman" w:cs="Times New Roman"/>
          <w:color w:val="auto"/>
        </w:rPr>
        <w:t xml:space="preserve">Пять богатырей Земель Русских: Алеша Попович, Илья Муромец, Добрыня Никитич, </w:t>
      </w:r>
      <w:proofErr w:type="spellStart"/>
      <w:r w:rsidRPr="002A039A">
        <w:rPr>
          <w:rFonts w:ascii="Times New Roman" w:hAnsi="Times New Roman" w:cs="Times New Roman"/>
          <w:color w:val="auto"/>
        </w:rPr>
        <w:t>Святогор</w:t>
      </w:r>
      <w:proofErr w:type="spellEnd"/>
      <w:r w:rsidRPr="002A039A">
        <w:rPr>
          <w:rFonts w:ascii="Times New Roman" w:hAnsi="Times New Roman" w:cs="Times New Roman"/>
          <w:color w:val="auto"/>
        </w:rPr>
        <w:t xml:space="preserve"> Великий, Никита Кожемяка решили вызвать на поединок Змея Горыныча. Чтобы установить оч</w:t>
      </w:r>
      <w:r w:rsidRPr="002A039A">
        <w:rPr>
          <w:rFonts w:ascii="Times New Roman" w:hAnsi="Times New Roman" w:cs="Times New Roman"/>
          <w:color w:val="auto"/>
        </w:rPr>
        <w:t>е</w:t>
      </w:r>
      <w:r w:rsidRPr="002A039A">
        <w:rPr>
          <w:rFonts w:ascii="Times New Roman" w:hAnsi="Times New Roman" w:cs="Times New Roman"/>
          <w:color w:val="auto"/>
        </w:rPr>
        <w:t xml:space="preserve">редность участия в поединке, богатыри бросили жребий. Оказалось, что Алеша будет биться раньше Ильи, но позже Никиты. Добрыня и Никита не будут биться один за другим. </w:t>
      </w:r>
      <w:proofErr w:type="spellStart"/>
      <w:r w:rsidRPr="002A039A">
        <w:rPr>
          <w:rFonts w:ascii="Times New Roman" w:hAnsi="Times New Roman" w:cs="Times New Roman"/>
          <w:color w:val="auto"/>
        </w:rPr>
        <w:t>Святогор</w:t>
      </w:r>
      <w:proofErr w:type="spellEnd"/>
      <w:r w:rsidRPr="002A039A">
        <w:rPr>
          <w:rFonts w:ascii="Times New Roman" w:hAnsi="Times New Roman" w:cs="Times New Roman"/>
          <w:color w:val="auto"/>
        </w:rPr>
        <w:t xml:space="preserve"> в очереди на битву не стоит рядом ни с Никитой, ни с Алешей, ни с Добрыней. В каком порядке б</w:t>
      </w:r>
      <w:r w:rsidRPr="002A039A">
        <w:rPr>
          <w:rFonts w:ascii="Times New Roman" w:hAnsi="Times New Roman" w:cs="Times New Roman"/>
          <w:color w:val="auto"/>
        </w:rPr>
        <w:t>о</w:t>
      </w:r>
      <w:r w:rsidRPr="002A039A">
        <w:rPr>
          <w:rFonts w:ascii="Times New Roman" w:hAnsi="Times New Roman" w:cs="Times New Roman"/>
          <w:color w:val="auto"/>
        </w:rPr>
        <w:t xml:space="preserve">гатыри договорились биться со Змеем Горынычем? </w:t>
      </w:r>
    </w:p>
    <w:p w:rsidR="002A039A" w:rsidRPr="002A039A" w:rsidRDefault="002A039A" w:rsidP="002A039A">
      <w:pPr>
        <w:pStyle w:val="Default"/>
        <w:rPr>
          <w:rFonts w:ascii="Times New Roman" w:hAnsi="Times New Roman" w:cs="Times New Roman"/>
          <w:b/>
          <w:color w:val="auto"/>
        </w:rPr>
      </w:pPr>
      <w:r w:rsidRPr="002A039A">
        <w:rPr>
          <w:rFonts w:ascii="Times New Roman" w:hAnsi="Times New Roman" w:cs="Times New Roman"/>
          <w:b/>
          <w:iCs/>
          <w:color w:val="auto"/>
        </w:rPr>
        <w:t xml:space="preserve">Решение. </w:t>
      </w:r>
    </w:p>
    <w:p w:rsidR="002A039A" w:rsidRPr="002A039A" w:rsidRDefault="002A039A" w:rsidP="002A039A">
      <w:pPr>
        <w:pStyle w:val="Default"/>
        <w:rPr>
          <w:rFonts w:ascii="Times New Roman" w:hAnsi="Times New Roman" w:cs="Times New Roman"/>
          <w:color w:val="auto"/>
        </w:rPr>
      </w:pPr>
      <w:r w:rsidRPr="002A039A">
        <w:rPr>
          <w:rFonts w:ascii="Times New Roman" w:hAnsi="Times New Roman" w:cs="Times New Roman"/>
          <w:color w:val="auto"/>
        </w:rPr>
        <w:t xml:space="preserve">По условию задачи: в очереди на битву три богатыря стоят в следующем порядке: Никита, Алеша, Илья. Поэтому необходимо установить места Добрыни и </w:t>
      </w:r>
      <w:proofErr w:type="spellStart"/>
      <w:r w:rsidRPr="002A039A">
        <w:rPr>
          <w:rFonts w:ascii="Times New Roman" w:hAnsi="Times New Roman" w:cs="Times New Roman"/>
          <w:color w:val="auto"/>
        </w:rPr>
        <w:t>Святогора</w:t>
      </w:r>
      <w:proofErr w:type="spellEnd"/>
      <w:r w:rsidRPr="002A039A">
        <w:rPr>
          <w:rFonts w:ascii="Times New Roman" w:hAnsi="Times New Roman" w:cs="Times New Roman"/>
          <w:color w:val="auto"/>
        </w:rPr>
        <w:t xml:space="preserve"> в очереди. Но по условию з</w:t>
      </w:r>
      <w:r w:rsidRPr="002A039A">
        <w:rPr>
          <w:rFonts w:ascii="Times New Roman" w:hAnsi="Times New Roman" w:cs="Times New Roman"/>
          <w:color w:val="auto"/>
        </w:rPr>
        <w:t>а</w:t>
      </w:r>
      <w:r w:rsidRPr="002A039A">
        <w:rPr>
          <w:rFonts w:ascii="Times New Roman" w:hAnsi="Times New Roman" w:cs="Times New Roman"/>
          <w:color w:val="auto"/>
        </w:rPr>
        <w:t xml:space="preserve">дачи </w:t>
      </w:r>
      <w:proofErr w:type="spellStart"/>
      <w:r w:rsidRPr="002A039A">
        <w:rPr>
          <w:rFonts w:ascii="Times New Roman" w:hAnsi="Times New Roman" w:cs="Times New Roman"/>
          <w:color w:val="auto"/>
        </w:rPr>
        <w:t>Святогор</w:t>
      </w:r>
      <w:proofErr w:type="spellEnd"/>
      <w:r w:rsidRPr="002A039A">
        <w:rPr>
          <w:rFonts w:ascii="Times New Roman" w:hAnsi="Times New Roman" w:cs="Times New Roman"/>
          <w:color w:val="auto"/>
        </w:rPr>
        <w:t xml:space="preserve"> не находится рядом ни с Никитой, ни с Алешей, ни с Добрыней. Это возможно лишь в сл</w:t>
      </w:r>
      <w:r w:rsidRPr="002A039A">
        <w:rPr>
          <w:rFonts w:ascii="Times New Roman" w:hAnsi="Times New Roman" w:cs="Times New Roman"/>
          <w:color w:val="auto"/>
        </w:rPr>
        <w:t>у</w:t>
      </w:r>
      <w:r w:rsidRPr="002A039A">
        <w:rPr>
          <w:rFonts w:ascii="Times New Roman" w:hAnsi="Times New Roman" w:cs="Times New Roman"/>
          <w:color w:val="auto"/>
        </w:rPr>
        <w:t xml:space="preserve">чае, когда </w:t>
      </w:r>
      <w:proofErr w:type="spellStart"/>
      <w:r w:rsidRPr="002A039A">
        <w:rPr>
          <w:rFonts w:ascii="Times New Roman" w:hAnsi="Times New Roman" w:cs="Times New Roman"/>
          <w:color w:val="auto"/>
        </w:rPr>
        <w:t>Святогор</w:t>
      </w:r>
      <w:proofErr w:type="spellEnd"/>
      <w:r w:rsidRPr="002A039A">
        <w:rPr>
          <w:rFonts w:ascii="Times New Roman" w:hAnsi="Times New Roman" w:cs="Times New Roman"/>
          <w:color w:val="auto"/>
        </w:rPr>
        <w:t xml:space="preserve"> стоит за Ильей, а остальные богатыри стоят перед Ильей. Теперь нужно установить место Добрыни среди четырех богатырей, стоящих в поря</w:t>
      </w:r>
      <w:r w:rsidRPr="002A039A">
        <w:rPr>
          <w:rFonts w:ascii="Times New Roman" w:hAnsi="Times New Roman" w:cs="Times New Roman"/>
          <w:color w:val="auto"/>
        </w:rPr>
        <w:t>д</w:t>
      </w:r>
      <w:r w:rsidRPr="002A039A">
        <w:rPr>
          <w:rFonts w:ascii="Times New Roman" w:hAnsi="Times New Roman" w:cs="Times New Roman"/>
          <w:color w:val="auto"/>
        </w:rPr>
        <w:t xml:space="preserve">ке: Никита, Алеша, Илья, </w:t>
      </w:r>
      <w:proofErr w:type="spellStart"/>
      <w:r w:rsidRPr="002A039A">
        <w:rPr>
          <w:rFonts w:ascii="Times New Roman" w:hAnsi="Times New Roman" w:cs="Times New Roman"/>
          <w:color w:val="auto"/>
        </w:rPr>
        <w:t>Святогор</w:t>
      </w:r>
      <w:proofErr w:type="spellEnd"/>
      <w:r w:rsidRPr="002A039A">
        <w:rPr>
          <w:rFonts w:ascii="Times New Roman" w:hAnsi="Times New Roman" w:cs="Times New Roman"/>
          <w:color w:val="auto"/>
        </w:rPr>
        <w:t xml:space="preserve">. Так как по условию Добрыня не может стоять ни перед Никитой, ни после него, ни перед </w:t>
      </w:r>
      <w:proofErr w:type="spellStart"/>
      <w:r w:rsidRPr="002A039A">
        <w:rPr>
          <w:rFonts w:ascii="Times New Roman" w:hAnsi="Times New Roman" w:cs="Times New Roman"/>
          <w:color w:val="auto"/>
        </w:rPr>
        <w:t>Святогором</w:t>
      </w:r>
      <w:proofErr w:type="spellEnd"/>
      <w:r w:rsidRPr="002A039A">
        <w:rPr>
          <w:rFonts w:ascii="Times New Roman" w:hAnsi="Times New Roman" w:cs="Times New Roman"/>
          <w:color w:val="auto"/>
        </w:rPr>
        <w:t>, ни после него, то единственным местом, где может стоять Добрыня, являе</w:t>
      </w:r>
      <w:r w:rsidRPr="002A039A">
        <w:rPr>
          <w:rFonts w:ascii="Times New Roman" w:hAnsi="Times New Roman" w:cs="Times New Roman"/>
          <w:color w:val="auto"/>
        </w:rPr>
        <w:t>т</w:t>
      </w:r>
      <w:r w:rsidRPr="002A039A">
        <w:rPr>
          <w:rFonts w:ascii="Times New Roman" w:hAnsi="Times New Roman" w:cs="Times New Roman"/>
          <w:color w:val="auto"/>
        </w:rPr>
        <w:t xml:space="preserve">ся место между Алешей и Ильей. Таким образом, богатыри стоят в очереди в следующем порядке: Никита, Алеша, Добрыня, Илья, </w:t>
      </w:r>
      <w:proofErr w:type="spellStart"/>
      <w:r w:rsidRPr="002A039A">
        <w:rPr>
          <w:rFonts w:ascii="Times New Roman" w:hAnsi="Times New Roman" w:cs="Times New Roman"/>
          <w:color w:val="auto"/>
        </w:rPr>
        <w:t>Святогор</w:t>
      </w:r>
      <w:proofErr w:type="spellEnd"/>
      <w:r w:rsidRPr="002A039A">
        <w:rPr>
          <w:rFonts w:ascii="Times New Roman" w:hAnsi="Times New Roman" w:cs="Times New Roman"/>
          <w:color w:val="auto"/>
        </w:rPr>
        <w:t xml:space="preserve">. </w:t>
      </w:r>
    </w:p>
    <w:p w:rsidR="002A039A" w:rsidRPr="002A039A" w:rsidRDefault="002A039A" w:rsidP="002A03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039A">
        <w:rPr>
          <w:rFonts w:ascii="Times New Roman" w:hAnsi="Times New Roman"/>
          <w:i/>
          <w:iCs/>
          <w:sz w:val="24"/>
          <w:szCs w:val="24"/>
        </w:rPr>
        <w:t xml:space="preserve">Ответ: </w:t>
      </w:r>
      <w:r w:rsidRPr="002A039A">
        <w:rPr>
          <w:rFonts w:ascii="Times New Roman" w:hAnsi="Times New Roman"/>
          <w:sz w:val="24"/>
          <w:szCs w:val="24"/>
        </w:rPr>
        <w:t xml:space="preserve">Никита, Алеша, Добрыня, Илья, </w:t>
      </w:r>
      <w:proofErr w:type="spellStart"/>
      <w:r w:rsidRPr="002A039A">
        <w:rPr>
          <w:rFonts w:ascii="Times New Roman" w:hAnsi="Times New Roman"/>
          <w:sz w:val="24"/>
          <w:szCs w:val="24"/>
        </w:rPr>
        <w:t>Святогор</w:t>
      </w:r>
      <w:proofErr w:type="spellEnd"/>
    </w:p>
    <w:p w:rsidR="002A039A" w:rsidRPr="002A039A" w:rsidRDefault="002A039A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4AA" w:rsidRPr="002A039A" w:rsidRDefault="008634AA" w:rsidP="002A03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7D11" w:rsidRPr="002A039A" w:rsidRDefault="00B37D11" w:rsidP="002A03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B37D11" w:rsidRPr="002A039A" w:rsidSect="00F3206E">
      <w:headerReference w:type="default" r:id="rId8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DB15F5">
      <w:t>Логическая</w:t>
    </w:r>
    <w:r>
      <w:t xml:space="preserve">», </w:t>
    </w:r>
    <w:r w:rsidR="00B37D11">
      <w:t>6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1475F"/>
    <w:multiLevelType w:val="hybridMultilevel"/>
    <w:tmpl w:val="32B00FB4"/>
    <w:lvl w:ilvl="0" w:tplc="BC6036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4E54C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402EA2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0323BF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FDA301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E8AD8C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B2EB04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C909ED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77461B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8250B"/>
    <w:rsid w:val="000A26E8"/>
    <w:rsid w:val="000C4263"/>
    <w:rsid w:val="000E1714"/>
    <w:rsid w:val="000E6368"/>
    <w:rsid w:val="001359BC"/>
    <w:rsid w:val="00187E22"/>
    <w:rsid w:val="001D0D2E"/>
    <w:rsid w:val="001D42F8"/>
    <w:rsid w:val="0028451B"/>
    <w:rsid w:val="002A039A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2429A"/>
    <w:rsid w:val="00473A10"/>
    <w:rsid w:val="0049411A"/>
    <w:rsid w:val="004C2277"/>
    <w:rsid w:val="00513E43"/>
    <w:rsid w:val="00551F68"/>
    <w:rsid w:val="00575E5E"/>
    <w:rsid w:val="005777D1"/>
    <w:rsid w:val="00592B2D"/>
    <w:rsid w:val="00653E1E"/>
    <w:rsid w:val="0065584A"/>
    <w:rsid w:val="00681464"/>
    <w:rsid w:val="006E454F"/>
    <w:rsid w:val="00710DE9"/>
    <w:rsid w:val="00732A87"/>
    <w:rsid w:val="00747942"/>
    <w:rsid w:val="0077621E"/>
    <w:rsid w:val="008359F9"/>
    <w:rsid w:val="008634AA"/>
    <w:rsid w:val="008723EB"/>
    <w:rsid w:val="00881CEE"/>
    <w:rsid w:val="008A145A"/>
    <w:rsid w:val="009232CC"/>
    <w:rsid w:val="009C6089"/>
    <w:rsid w:val="009D0CEE"/>
    <w:rsid w:val="009D1B3E"/>
    <w:rsid w:val="009D7C44"/>
    <w:rsid w:val="009E77EC"/>
    <w:rsid w:val="009F23D9"/>
    <w:rsid w:val="00A42649"/>
    <w:rsid w:val="00A43A94"/>
    <w:rsid w:val="00A75460"/>
    <w:rsid w:val="00B248E9"/>
    <w:rsid w:val="00B32633"/>
    <w:rsid w:val="00B37D11"/>
    <w:rsid w:val="00B80869"/>
    <w:rsid w:val="00BC55A8"/>
    <w:rsid w:val="00C064F6"/>
    <w:rsid w:val="00C1142D"/>
    <w:rsid w:val="00C24FC9"/>
    <w:rsid w:val="00C97E08"/>
    <w:rsid w:val="00CC78F2"/>
    <w:rsid w:val="00CF3F61"/>
    <w:rsid w:val="00D1371D"/>
    <w:rsid w:val="00D13DCE"/>
    <w:rsid w:val="00D15216"/>
    <w:rsid w:val="00D32A66"/>
    <w:rsid w:val="00D777AC"/>
    <w:rsid w:val="00D91F19"/>
    <w:rsid w:val="00DB15F5"/>
    <w:rsid w:val="00E70863"/>
    <w:rsid w:val="00E80557"/>
    <w:rsid w:val="00EB4FE6"/>
    <w:rsid w:val="00F3206E"/>
    <w:rsid w:val="00F80EE7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  <w:style w:type="paragraph" w:customStyle="1" w:styleId="Default">
    <w:name w:val="Default"/>
    <w:rsid w:val="002A03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06987-3230-4FC5-9F6A-EA33A2A6F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4</cp:revision>
  <dcterms:created xsi:type="dcterms:W3CDTF">2013-03-18T06:58:00Z</dcterms:created>
  <dcterms:modified xsi:type="dcterms:W3CDTF">2013-03-18T08:38:00Z</dcterms:modified>
</cp:coreProperties>
</file>